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«Педагогика и методика начального образования», утв. приказом ректора ОмГА от 28.03.2022 №28.</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28.03.2022</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Психолого-педагогическое сопровождение младших школьников</w:t>
            </w:r>
          </w:p>
          <w:p>
            <w:pPr>
              <w:jc w:val="center"/>
              <w:spacing w:after="0" w:line="240" w:lineRule="auto"/>
              <w:rPr>
                <w:sz w:val="32"/>
                <w:szCs w:val="32"/>
              </w:rPr>
            </w:pPr>
            <w:r>
              <w:rPr>
                <w:rFonts w:ascii="Times New Roman" w:hAnsi="Times New Roman" w:cs="Times New Roman"/>
                <w:color w:val="#000000"/>
                <w:sz w:val="32"/>
                <w:szCs w:val="32"/>
              </w:rPr>
              <w:t> К.М.05.02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«Педагогика и методика начального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553.6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«Педагогика и методика начального образования»; форма обучения – 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«Психолого- педагогическое сопровождение младших школьников» в течение 2022/2023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К.М.05.02 «Психолого-педагогическое сопровождение младших школьников».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«Психолого-педагогическое сопровождение младших школьников»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нести ответственность за собственную профессиональную компетентность по профилю осваиваемой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требования  к профессиональной компетентности в сфере  образования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пути  своего профессионального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приемами анализа и  оценки программ,  механизмов  и  форм  развития профессиональной компетентности  на соответствующем  уровне образования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психолого-педагогическое и методическое сопровождение реализации основных общеобразовательных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методологические основы проектирования образовательной среды, основы психодидактики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проводить мониторинг личностных и метапредметных результатов освоения основной общеобразовательной программы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профессиональными практическими умениями, необходимыми для психолого-педагогического и методического сопровождения реализации основных общеобразовательных программ</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психолого-педагогическое сопровождение педагогов в процессе проектирования и реализации программ развития универсальных учебных действий, программ воспитания и социализации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методы и приемы осуществления методической поддержки педагогов, особенности методического обеспечения образовательного процесса, нормативные требования к нему</w:t>
            </w:r>
          </w:p>
        </w:tc>
      </w:tr>
      <w:tr>
        <w:trPr>
          <w:trHeight w:hRule="exact" w:val="388.078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разрабатывать и реализовывать образовательные программы направленные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 развитие психолого-педагогической компетентности педагогических работников, администрации, родителей (законных предствавителей) обучающихся</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приемами преподавания, организации дискуссий, проведения интерактивных форм занятий</w:t>
            </w:r>
          </w:p>
        </w:tc>
      </w:tr>
      <w:tr>
        <w:trPr>
          <w:trHeight w:hRule="exact" w:val="277.83"/>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и реализовывать приоритеты собственной деятельности и способы ее совершенствования на основе самооценки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свои ресурсы (личностные, психофизиологические, ситуативные, временные и т.д.)</w:t>
            </w:r>
          </w:p>
        </w:tc>
      </w:tr>
      <w:tr>
        <w:trPr>
          <w:trHeight w:hRule="exact" w:val="314.58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приоритеты собственной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знать цели собственной деятельности, ресурсы, условия, средства  развития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знать способы оценки эффективности использования времени для совершенствования своей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знать способы совершенствования своей деятельности на основе приобретения новых знаний и умений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уметь использовать разнообразные ресурсы (личностные, психофизиологические, ситуативные, временные и т.д.) для решения задач самоорганизации и саморазвития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уметь выстраивать планы  достижения приоритетов собственной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УК-6.8 уметь определять способы достижения целей, учитывая ресурсы, условия, средства, временную перспективу развития деятельности и планируемых результатов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УК-6.9 уметь демонстрировать  интерес к учебе и использовать предоставляемые возможности для приобретения новых знаний и умений с целью совершенствования своей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УК-6.10 владеть способами применения рефлексивных методов в процессе оценки разнообразных ресурсов (личностных, психофизиологических, ситуативных, временных и т.д.), используемых для решения задач самоорганизации и саморазвития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УК-6.11 владеть навыками критического оценивания эффективности использования ресурсов для совершенствования своей деятельности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К.М.05.02 «Психолого-педагогическое сопровождение младших школьников» относится к обязательной части, является дисциплиной Блока Б1. «Дисциплины (модули)». Модуль "Основы психолого-педагогического сопровождения младших школьников"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детей младшего школьного возраста</w:t>
            </w:r>
          </w:p>
          <w:p>
            <w:pPr>
              <w:jc w:val="center"/>
              <w:spacing w:after="0" w:line="240" w:lineRule="auto"/>
              <w:rPr>
                <w:sz w:val="22"/>
                <w:szCs w:val="22"/>
              </w:rPr>
            </w:pPr>
            <w:r>
              <w:rPr>
                <w:rFonts w:ascii="Times New Roman" w:hAnsi="Times New Roman" w:cs="Times New Roman"/>
                <w:color w:val="#000000"/>
                <w:sz w:val="22"/>
                <w:szCs w:val="22"/>
              </w:rPr>
              <w:t> Психология развития</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диагностика</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Психолого-педагогический практикум</w:t>
            </w:r>
          </w:p>
          <w:p>
            <w:pPr>
              <w:jc w:val="center"/>
              <w:spacing w:after="0" w:line="240" w:lineRule="auto"/>
              <w:rPr>
                <w:sz w:val="22"/>
                <w:szCs w:val="22"/>
              </w:rPr>
            </w:pPr>
            <w:r>
              <w:rPr>
                <w:rFonts w:ascii="Times New Roman" w:hAnsi="Times New Roman" w:cs="Times New Roman"/>
                <w:color w:val="#000000"/>
                <w:sz w:val="22"/>
                <w:szCs w:val="22"/>
              </w:rPr>
              <w:t> Введение в профессиональную психолого-педагогическую деятельность</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Психолого-педагогическое взаимодействие участников образовательного процесса</w:t>
            </w:r>
          </w:p>
          <w:p>
            <w:pPr>
              <w:jc w:val="center"/>
              <w:spacing w:after="0" w:line="240" w:lineRule="auto"/>
              <w:rPr>
                <w:sz w:val="22"/>
                <w:szCs w:val="22"/>
              </w:rPr>
            </w:pPr>
            <w:r>
              <w:rPr>
                <w:rFonts w:ascii="Times New Roman" w:hAnsi="Times New Roman" w:cs="Times New Roman"/>
                <w:color w:val="#000000"/>
                <w:sz w:val="22"/>
                <w:szCs w:val="22"/>
              </w:rPr>
              <w:t> Психологическая служба в системе образования</w:t>
            </w:r>
          </w:p>
          <w:p>
            <w:pPr>
              <w:jc w:val="center"/>
              <w:spacing w:after="0" w:line="240" w:lineRule="auto"/>
              <w:rPr>
                <w:sz w:val="22"/>
                <w:szCs w:val="22"/>
              </w:rPr>
            </w:pPr>
            <w:r>
              <w:rPr>
                <w:rFonts w:ascii="Times New Roman" w:hAnsi="Times New Roman" w:cs="Times New Roman"/>
                <w:color w:val="#000000"/>
                <w:sz w:val="22"/>
                <w:szCs w:val="22"/>
              </w:rPr>
              <w:t> Психологическое сопровождение реализации ФГОС</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УК-6, ПК-1, ПК-3,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Психологическое сопровождение детей на этапе поступления ребенка в школу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Первичная адаптация ребенка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Работа со школьными трудностями в период адаптации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Организация психолого-педагогического сопровождения во 2-3 классах начальной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Работа психолога с различными категориями школьных трудностей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Диагностика и развитие УУД младших школьников в рамках ФГОС.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Психолого-педагогическое сопровождение младших школьников  в канун перехода в среднее звено.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Работа психолога с педагогами.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Поступление ребенка в школу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Методика работы психолога с младшими школьниками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Исследование личности младшего школьника как субъекта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Использование индивидуально- дифференцированного подхода в работе с младшими школьниками.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Направления работы психолога</w:t>
            </w:r>
          </w:p>
          <w:p>
            <w:pPr>
              <w:jc w:val="left"/>
              <w:spacing w:after="0" w:line="240" w:lineRule="auto"/>
              <w:rPr>
                <w:sz w:val="24"/>
                <w:szCs w:val="24"/>
              </w:rPr>
            </w:pPr>
            <w:r>
              <w:rPr>
                <w:rFonts w:ascii="Times New Roman" w:hAnsi="Times New Roman" w:cs="Times New Roman"/>
                <w:color w:val="#000000"/>
                <w:sz w:val="24"/>
                <w:szCs w:val="24"/>
              </w:rPr>
              <w:t> с детьми младшего школьного возраста и</w:t>
            </w:r>
          </w:p>
          <w:p>
            <w:pPr>
              <w:jc w:val="left"/>
              <w:spacing w:after="0" w:line="240" w:lineRule="auto"/>
              <w:rPr>
                <w:sz w:val="24"/>
                <w:szCs w:val="24"/>
              </w:rPr>
            </w:pPr>
            <w:r>
              <w:rPr>
                <w:rFonts w:ascii="Times New Roman" w:hAnsi="Times New Roman" w:cs="Times New Roman"/>
                <w:color w:val="#000000"/>
                <w:sz w:val="24"/>
                <w:szCs w:val="24"/>
              </w:rPr>
              <w:t> используемые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Ребенок как субъект образования. Особенности его сопровождения в современном образовательном пространстве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Психолого- педагогическое сопровождение субъектов образования: анализ существующих научных представлений. Соотношение понятий «сопровождение» и «поддержка»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Компоненты психолого- педагогического сопровождения субъектов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Методика организации психолого- педагогического сопровождения.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Психолого- педагогическое сопровождении младшего школьника как суть деятельности педагога- психолога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Психолого- педагогическое сопровождение ребенка, оказавшегося в трудной жизненной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6141.80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734.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Психологическое сопровождение детей на этапе поступления ребенка в школу</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2209.2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Готовность  ребенка  к  школьному  обучению. Три  аспекта  школьной зрелости (интеллектуальный,  эмоциональный  и  социальный)  взарубежных  исследованиях (Г. Гетцер, А. Керн, Я. Йирасек и др.).Проблема  готовности  ребенка  к  началу систематического  школьного  обучения  в отечественной психологии и педагогике (Л.С. Выготский, Л.И.  Божович,  Д.Б.  Эльконин, Н.Г. Салмина и др.). Общая и специальнаяготовность детей к школе. Психологическую зрелость и готовность к школе. Показатели готовности детей к школьному  обучению.Основные  задачи  предшкольной подготовки:  всестороннее воспитание  (физическое,  умственное,  нравственное,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эстетическое)  и  специальная подготовка к усвоению школьных предметов.Преемственность  дошкольного  и  школьного  образования.  Преемственность –двусторонний процесс.Определение готовности ребенка к началу систематического школьного обучения.Совершенствование форм организации и методов обучения в дошкольных учреждениях и начальной школе.Концепция содержания непрерывного образования (дошкольное и начальное звено). Дидактические принципынепрерывного образования.  Анализ  образовательных  программ предшкольной подготовки детей.Появление  начальных  форм  учебной  деятельности  у  дошкольников  в результате стихийного  или  целенаправленного  формирования.  Включение  элементов учения  в ведущую  деятельность  данного  возраста -игру.  Условные  и  символические способы игровой  деятельности.  Продукт  игровой  и  учебной  деятельности.  Принципы и компоненты учебной деятельности. Объективная оценка продукта учебной деятельности, фиксирующая продвижение в ней  ребенка.  Принципы  и  компоненты учебной  деятельности.  Включение  в  учебный процесс игрового персонажа. Двойная направленность оценки в сознании ребенка.Содержание и организация сопровождающей деятельности. Содержание психолого-педагогической диагностики на этапе поступления в школу. Консультативно-просветительская работа с родителями. Консультативная работа с педагогами.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Первичная адаптация ребенка в школе.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Консультирование и просвещение педагогов. Консультирование и просвещение родителей. Психодиагностическая, психологическая развивающая работа на этапе первичной адаптации первоклассников.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Работа со школьными трудностями в период адаптации</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социально-психологической   адаптации   детей   к   школе. Особенности физиологической адаптации детей к школе. Факторы, определяющие успешность адаптации детей к школе. Этапы и проявления социально-психологической и физиологической адаптации. Причины  и  проявления  дезадаптации  первоклассников. Профилактика  школьной дезадаптации и неуспешности. Нарушения у детей регуляции поведения и деятельности. Дизонтогенез  как  следствие  неадекватного  проживания ребенком  этапа  дошкольного детства. Две  группы  причин  неподготовленности  к школьному  обучению:  органические (отклонения  в  физическом  и  нервно-психическом развитии  ребѐнка)  и  воспитательные. Диагностико-прогностический   скрининг   как средство пропедевтики   школьной дезадаптации.Психолого-педагогическая диагностика школьных трудностей первоклассников</w:t>
            </w:r>
          </w:p>
          <w:p>
            <w:pPr>
              <w:jc w:val="both"/>
              <w:spacing w:after="0" w:line="240" w:lineRule="auto"/>
              <w:rPr>
                <w:sz w:val="24"/>
                <w:szCs w:val="24"/>
              </w:rPr>
            </w:pPr>
            <w:r>
              <w:rPr>
                <w:rFonts w:ascii="Times New Roman" w:hAnsi="Times New Roman" w:cs="Times New Roman"/>
                <w:color w:val="#000000"/>
                <w:sz w:val="24"/>
                <w:szCs w:val="24"/>
              </w:rPr>
              <w:t> Психокоррекционная работа со школьниками, испытывающими трудности в обучении и поведении</w:t>
            </w:r>
          </w:p>
          <w:p>
            <w:pPr>
              <w:jc w:val="both"/>
              <w:spacing w:after="0" w:line="240" w:lineRule="auto"/>
              <w:rPr>
                <w:sz w:val="24"/>
                <w:szCs w:val="24"/>
              </w:rPr>
            </w:pPr>
            <w:r>
              <w:rPr>
                <w:rFonts w:ascii="Times New Roman" w:hAnsi="Times New Roman" w:cs="Times New Roman"/>
                <w:color w:val="#000000"/>
                <w:sz w:val="24"/>
                <w:szCs w:val="24"/>
              </w:rPr>
              <w:t> Программа помощи детям с личностными и поведенческими проблемами</w:t>
            </w:r>
          </w:p>
          <w:p>
            <w:pPr>
              <w:jc w:val="both"/>
              <w:spacing w:after="0" w:line="240" w:lineRule="auto"/>
              <w:rPr>
                <w:sz w:val="24"/>
                <w:szCs w:val="24"/>
              </w:rPr>
            </w:pPr>
            <w:r>
              <w:rPr>
                <w:rFonts w:ascii="Times New Roman" w:hAnsi="Times New Roman" w:cs="Times New Roman"/>
                <w:color w:val="#000000"/>
                <w:sz w:val="24"/>
                <w:szCs w:val="24"/>
              </w:rPr>
              <w:t> Методическая работа педагогов с первоклассниками, испытывающими трудности в обучении и поведении</w:t>
            </w:r>
          </w:p>
          <w:p>
            <w:pPr>
              <w:jc w:val="both"/>
              <w:spacing w:after="0" w:line="240" w:lineRule="auto"/>
              <w:rPr>
                <w:sz w:val="24"/>
                <w:szCs w:val="24"/>
              </w:rPr>
            </w:pPr>
            <w:r>
              <w:rPr>
                <w:rFonts w:ascii="Times New Roman" w:hAnsi="Times New Roman" w:cs="Times New Roman"/>
                <w:color w:val="#000000"/>
                <w:sz w:val="24"/>
                <w:szCs w:val="24"/>
              </w:rPr>
              <w:t> Психологическое консультирование родителей первоклассников</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Организация психолого-педагогического сопровождения во 2-3 классах начальной школы.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познавательных способностей младших школьников.  Психолого- педагогические возможности младших школьников и задачи сопровождения. Психологическая диагностика уровня рахзвития и особенностей познавательной деятельности младших школьников. Уровень развития и особенности внимания.Уровень развития и особенности памяти. Уровень развития и особенности логического мышления.Педагогическая диагностика особенностей познавательной деятельности учащихся в учебном процессе</w:t>
            </w:r>
          </w:p>
          <w:p>
            <w:pPr>
              <w:jc w:val="both"/>
              <w:spacing w:after="0" w:line="240" w:lineRule="auto"/>
              <w:rPr>
                <w:sz w:val="24"/>
                <w:szCs w:val="24"/>
              </w:rPr>
            </w:pPr>
            <w:r>
              <w:rPr>
                <w:rFonts w:ascii="Times New Roman" w:hAnsi="Times New Roman" w:cs="Times New Roman"/>
                <w:color w:val="#000000"/>
                <w:sz w:val="24"/>
                <w:szCs w:val="24"/>
              </w:rPr>
              <w:t> «Сборка целостной характеристики» познавательной сферы второклассника по итогам психологической и педагогической диагностики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Работа психолога с различными  категориями школьных трудностей обучающихся.</w:t>
            </w:r>
          </w:p>
        </w:tc>
      </w:tr>
      <w:tr>
        <w:trPr>
          <w:trHeight w:hRule="exact" w:val="842.16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Работа с социально-педагогическими и запущенными детьми. Особенности личности социально- и педагогически запущенного младшего школьника. Комплексная экспресс- диагностика социально-педагогической запущенности детей. Ранняя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профилактика и коррекция социально-педагогической запущенности.</w:t>
            </w:r>
          </w:p>
          <w:p>
            <w:pPr>
              <w:jc w:val="both"/>
              <w:spacing w:after="0" w:line="240" w:lineRule="auto"/>
              <w:rPr>
                <w:sz w:val="24"/>
                <w:szCs w:val="24"/>
              </w:rPr>
            </w:pPr>
            <w:r>
              <w:rPr>
                <w:rFonts w:ascii="Times New Roman" w:hAnsi="Times New Roman" w:cs="Times New Roman"/>
                <w:color w:val="#000000"/>
                <w:sz w:val="24"/>
                <w:szCs w:val="24"/>
              </w:rPr>
              <w:t> Работа психолога с одаренными детьми. Диагностика одаренности. Проблемы одаренных детей в школе. Работа с детьми при нарушениях развития личности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Диагностика и развитие УУД младших школьников в рамках ФГОС.</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УУД. Характеристика каждого вида. Диагностика УУД.  Формирование универсальных  учебных  действий  младших  школьни-ков.Программа развития личностных и универсальных УУД младших школьников.  психолого-педагогического сопровождении родителей младших школьников в условиях реализации ФГОС.</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Психолого-педагогическое сопровождение младших школьников  в канун перехода в среднее звено.</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Проблема психологической готовности к обучению с среднем звене. Психолого- педагогическая диагностика готовности к переходу школьников в среднее звено. Педагогическая и психологическая сопровождающая деятельность во второй половине четвертого класса.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Работа психолога с педагогами.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 экспертной оценки как технология работы с педагогами. Программа психолого- педагогического сопровождения педагогов в условиях реструктуризации ОУ. Психологическое  сопровождение  профессиональной  деятельности  учителя начальных классов. Формы взаимодействия психолога и педагогов. Консультирование педагогов по результатам диагностики младших школьников. Правила подготовки рекомендаций для педагогов.</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Ребенок как субъект образования. Особенности его сопровождения в современном образовательном пространстве</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Ребенок  - субъект образования.</w:t>
            </w:r>
          </w:p>
          <w:p>
            <w:pPr>
              <w:jc w:val="left"/>
              <w:spacing w:after="0" w:line="240" w:lineRule="auto"/>
              <w:rPr>
                <w:sz w:val="24"/>
                <w:szCs w:val="24"/>
              </w:rPr>
            </w:pPr>
            <w:r>
              <w:rPr>
                <w:rFonts w:ascii="Times New Roman" w:hAnsi="Times New Roman" w:cs="Times New Roman"/>
                <w:color w:val="#000000"/>
                <w:sz w:val="24"/>
                <w:szCs w:val="24"/>
              </w:rPr>
              <w:t> 2. Норма развития. ПОколение Z</w:t>
            </w:r>
          </w:p>
          <w:p>
            <w:pPr>
              <w:jc w:val="left"/>
              <w:spacing w:after="0" w:line="240" w:lineRule="auto"/>
              <w:rPr>
                <w:sz w:val="24"/>
                <w:szCs w:val="24"/>
              </w:rPr>
            </w:pPr>
            <w:r>
              <w:rPr>
                <w:rFonts w:ascii="Times New Roman" w:hAnsi="Times New Roman" w:cs="Times New Roman"/>
                <w:color w:val="#000000"/>
                <w:sz w:val="24"/>
                <w:szCs w:val="24"/>
              </w:rPr>
              <w:t> 3. Особенности психолого-педагогического сопровождения ребенка в школе</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Психолого- педагогическое сопровождение субъектов образования: анализ существующих научных представлений. Соотношение понятий «сопровождение» и «поддержка»</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Нормативное и правовое обеспечения деятельности П-ПС</w:t>
            </w:r>
          </w:p>
          <w:p>
            <w:pPr>
              <w:jc w:val="left"/>
              <w:spacing w:after="0" w:line="240" w:lineRule="auto"/>
              <w:rPr>
                <w:sz w:val="24"/>
                <w:szCs w:val="24"/>
              </w:rPr>
            </w:pPr>
            <w:r>
              <w:rPr>
                <w:rFonts w:ascii="Times New Roman" w:hAnsi="Times New Roman" w:cs="Times New Roman"/>
                <w:color w:val="#000000"/>
                <w:sz w:val="24"/>
                <w:szCs w:val="24"/>
              </w:rPr>
              <w:t> 2. Психолого- педагогическое сопровождение и педагогическая поддержка.</w:t>
            </w:r>
          </w:p>
          <w:p>
            <w:pPr>
              <w:jc w:val="left"/>
              <w:spacing w:after="0" w:line="240" w:lineRule="auto"/>
              <w:rPr>
                <w:sz w:val="24"/>
                <w:szCs w:val="24"/>
              </w:rPr>
            </w:pPr>
            <w:r>
              <w:rPr>
                <w:rFonts w:ascii="Times New Roman" w:hAnsi="Times New Roman" w:cs="Times New Roman"/>
                <w:color w:val="#000000"/>
                <w:sz w:val="24"/>
                <w:szCs w:val="24"/>
              </w:rPr>
              <w:t> 3. Сопровождение как процесс, как взаимодействие,как создание условий ,  как реализация защиты прав ребенка.</w:t>
            </w:r>
          </w:p>
          <w:p>
            <w:pPr>
              <w:jc w:val="left"/>
              <w:spacing w:after="0" w:line="240" w:lineRule="auto"/>
              <w:rPr>
                <w:sz w:val="24"/>
                <w:szCs w:val="24"/>
              </w:rPr>
            </w:pPr>
            <w:r>
              <w:rPr>
                <w:rFonts w:ascii="Times New Roman" w:hAnsi="Times New Roman" w:cs="Times New Roman"/>
                <w:color w:val="#000000"/>
                <w:sz w:val="24"/>
                <w:szCs w:val="24"/>
              </w:rPr>
              <w:t> 4. Методологические основы сопровождения.</w:t>
            </w:r>
          </w:p>
          <w:p>
            <w:pPr>
              <w:jc w:val="left"/>
              <w:spacing w:after="0" w:line="240" w:lineRule="auto"/>
              <w:rPr>
                <w:sz w:val="24"/>
                <w:szCs w:val="24"/>
              </w:rPr>
            </w:pPr>
            <w:r>
              <w:rPr>
                <w:rFonts w:ascii="Times New Roman" w:hAnsi="Times New Roman" w:cs="Times New Roman"/>
                <w:color w:val="#000000"/>
                <w:sz w:val="24"/>
                <w:szCs w:val="24"/>
              </w:rPr>
              <w:t> 4.</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Компоненты психолого- педагогического сопровождения субъектов образования</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Виды (направления) работ по психолого-педагогическому сопровождению</w:t>
            </w:r>
          </w:p>
          <w:p>
            <w:pPr>
              <w:jc w:val="left"/>
              <w:spacing w:after="0" w:line="240" w:lineRule="auto"/>
              <w:rPr>
                <w:sz w:val="24"/>
                <w:szCs w:val="24"/>
              </w:rPr>
            </w:pPr>
            <w:r>
              <w:rPr>
                <w:rFonts w:ascii="Times New Roman" w:hAnsi="Times New Roman" w:cs="Times New Roman"/>
                <w:color w:val="#000000"/>
                <w:sz w:val="24"/>
                <w:szCs w:val="24"/>
              </w:rPr>
              <w:t> 2. Субъекты психолого-педагогического сопровождения</w:t>
            </w:r>
          </w:p>
          <w:p>
            <w:pPr>
              <w:jc w:val="left"/>
              <w:spacing w:after="0" w:line="240" w:lineRule="auto"/>
              <w:rPr>
                <w:sz w:val="24"/>
                <w:szCs w:val="24"/>
              </w:rPr>
            </w:pPr>
            <w:r>
              <w:rPr>
                <w:rFonts w:ascii="Times New Roman" w:hAnsi="Times New Roman" w:cs="Times New Roman"/>
                <w:color w:val="#000000"/>
                <w:sz w:val="24"/>
                <w:szCs w:val="24"/>
              </w:rPr>
              <w:t> 3. Причины  обращения за психологической помощью и участием в психолого- педагогическом сопровождении</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Методика организации психолого- педагогического сопровождения.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Этапы построения программы психолого- педагогического сопрово-ждения</w:t>
            </w:r>
          </w:p>
          <w:p>
            <w:pPr>
              <w:jc w:val="left"/>
              <w:spacing w:after="0" w:line="240" w:lineRule="auto"/>
              <w:rPr>
                <w:sz w:val="24"/>
                <w:szCs w:val="24"/>
              </w:rPr>
            </w:pPr>
            <w:r>
              <w:rPr>
                <w:rFonts w:ascii="Times New Roman" w:hAnsi="Times New Roman" w:cs="Times New Roman"/>
                <w:color w:val="#000000"/>
                <w:sz w:val="24"/>
                <w:szCs w:val="24"/>
              </w:rPr>
              <w:t> 2. Критерии эффективности сопровождения субъектов образования</w:t>
            </w:r>
          </w:p>
          <w:p>
            <w:pPr>
              <w:jc w:val="left"/>
              <w:spacing w:after="0" w:line="240" w:lineRule="auto"/>
              <w:rPr>
                <w:sz w:val="24"/>
                <w:szCs w:val="24"/>
              </w:rPr>
            </w:pPr>
            <w:r>
              <w:rPr>
                <w:rFonts w:ascii="Times New Roman" w:hAnsi="Times New Roman" w:cs="Times New Roman"/>
                <w:color w:val="#000000"/>
                <w:sz w:val="24"/>
                <w:szCs w:val="24"/>
              </w:rPr>
              <w:t> 3. Технологии психолого- педагогического сопровождения: определение, критерии, компоненты, структура, виды</w:t>
            </w:r>
          </w:p>
          <w:p>
            <w:pPr>
              <w:jc w:val="left"/>
              <w:spacing w:after="0" w:line="240" w:lineRule="auto"/>
              <w:rPr>
                <w:sz w:val="24"/>
                <w:szCs w:val="24"/>
              </w:rPr>
            </w:pPr>
            <w:r>
              <w:rPr>
                <w:rFonts w:ascii="Times New Roman" w:hAnsi="Times New Roman" w:cs="Times New Roman"/>
                <w:color w:val="#000000"/>
                <w:sz w:val="24"/>
                <w:szCs w:val="24"/>
              </w:rPr>
              <w:t> 4. Классификация технологий практической психологии образования</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Психолого- педагогическое сопровождении младшего школьника как суть деятельности педагога- психолога</w:t>
            </w:r>
          </w:p>
        </w:tc>
      </w:tr>
      <w:tr>
        <w:trPr>
          <w:trHeight w:hRule="exact" w:val="21.31518"/>
        </w:trPr>
        <w:tc>
          <w:tcPr>
            <w:tcW w:w="9640" w:type="dxa"/>
          </w:tcPr>
          <w:p/>
        </w:tc>
      </w:tr>
      <w:tr>
        <w:trPr>
          <w:trHeight w:hRule="exact" w:val="1007.3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Роль педагога-психолога образования в решении задач реализации ФГОС</w:t>
            </w:r>
          </w:p>
          <w:p>
            <w:pPr>
              <w:jc w:val="left"/>
              <w:spacing w:after="0" w:line="240" w:lineRule="auto"/>
              <w:rPr>
                <w:sz w:val="24"/>
                <w:szCs w:val="24"/>
              </w:rPr>
            </w:pPr>
            <w:r>
              <w:rPr>
                <w:rFonts w:ascii="Times New Roman" w:hAnsi="Times New Roman" w:cs="Times New Roman"/>
                <w:color w:val="#000000"/>
                <w:sz w:val="24"/>
                <w:szCs w:val="24"/>
              </w:rPr>
              <w:t> 2. Основные задачи деятельности педагога- психолога</w:t>
            </w:r>
          </w:p>
          <w:p>
            <w:pPr>
              <w:jc w:val="left"/>
              <w:spacing w:after="0" w:line="240" w:lineRule="auto"/>
              <w:rPr>
                <w:sz w:val="24"/>
                <w:szCs w:val="24"/>
              </w:rPr>
            </w:pPr>
            <w:r>
              <w:rPr>
                <w:rFonts w:ascii="Times New Roman" w:hAnsi="Times New Roman" w:cs="Times New Roman"/>
                <w:color w:val="#000000"/>
                <w:sz w:val="24"/>
                <w:szCs w:val="24"/>
              </w:rPr>
              <w:t> 3. Основные направления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Критерии эффективности работы педагога- психолога в системе психолого- педагогического  сопровождения.</w:t>
            </w:r>
          </w:p>
          <w:p>
            <w:pPr>
              <w:jc w:val="left"/>
              <w:spacing w:after="0" w:line="240" w:lineRule="auto"/>
              <w:rPr>
                <w:sz w:val="24"/>
                <w:szCs w:val="24"/>
              </w:rPr>
            </w:pPr>
            <w:r>
              <w:rPr>
                <w:rFonts w:ascii="Times New Roman" w:hAnsi="Times New Roman" w:cs="Times New Roman"/>
                <w:color w:val="#000000"/>
                <w:sz w:val="24"/>
                <w:szCs w:val="24"/>
              </w:rPr>
              <w:t> 5.  Учитель- предметник –  субъект  психолого- педагогического сопровождения</w:t>
            </w:r>
          </w:p>
        </w:tc>
      </w:tr>
      <w:tr>
        <w:trPr>
          <w:trHeight w:hRule="exact" w:val="8.084989"/>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Психолого- педагогическое сопровождение ребенка, оказавшегося в трудной жизненной ситуации</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«Психолого- педагогическое сопровождение младших школьников» / Котлярова Т.С..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начального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978-5-534-11273-3.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https://urait.ru/bcode/456903</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Раянова,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Курагина,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Омск: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978-5-91930-120-2.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http://www.iprbookshop.ru/95621.html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Социально-педагогическая</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социализации</w:t>
            </w:r>
            <w:r>
              <w:rPr/>
              <w:t xml:space="preserve"> </w:t>
            </w:r>
            <w:r>
              <w:rPr>
                <w:rFonts w:ascii="Times New Roman" w:hAnsi="Times New Roman" w:cs="Times New Roman"/>
                <w:color w:val="#000000"/>
                <w:sz w:val="24"/>
                <w:szCs w:val="24"/>
              </w:rPr>
              <w:t>несовершеннолетних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Беличева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Белинская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978-5-534-10433-2.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https://urait.ru/bcode/475045</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Школьная</w:t>
            </w:r>
            <w:r>
              <w:rPr/>
              <w:t xml:space="preserve"> </w:t>
            </w:r>
            <w:r>
              <w:rPr>
                <w:rFonts w:ascii="Times New Roman" w:hAnsi="Times New Roman" w:cs="Times New Roman"/>
                <w:color w:val="#000000"/>
                <w:sz w:val="24"/>
                <w:szCs w:val="24"/>
              </w:rPr>
              <w:t>дезадаптация.</w:t>
            </w:r>
            <w:r>
              <w:rPr/>
              <w:t xml:space="preserve"> </w:t>
            </w:r>
            <w:r>
              <w:rPr>
                <w:rFonts w:ascii="Times New Roman" w:hAnsi="Times New Roman" w:cs="Times New Roman"/>
                <w:color w:val="#000000"/>
                <w:sz w:val="24"/>
                <w:szCs w:val="24"/>
              </w:rPr>
              <w:t>Причины,</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индивидуальная</w:t>
            </w:r>
            <w:r>
              <w:rPr/>
              <w:t xml:space="preserve"> </w:t>
            </w:r>
            <w:r>
              <w:rPr>
                <w:rFonts w:ascii="Times New Roman" w:hAnsi="Times New Roman" w:cs="Times New Roman"/>
                <w:color w:val="#000000"/>
                <w:sz w:val="24"/>
                <w:szCs w:val="24"/>
              </w:rPr>
              <w:t>коррекционно-развивающая</w:t>
            </w:r>
            <w:r>
              <w:rPr/>
              <w:t xml:space="preserve"> </w:t>
            </w:r>
            <w:r>
              <w:rPr>
                <w:rFonts w:ascii="Times New Roman" w:hAnsi="Times New Roman" w:cs="Times New Roman"/>
                <w:color w:val="#000000"/>
                <w:sz w:val="24"/>
                <w:szCs w:val="24"/>
              </w:rPr>
              <w:t>работа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младшими</w:t>
            </w:r>
            <w:r>
              <w:rPr/>
              <w:t xml:space="preserve"> </w:t>
            </w:r>
            <w:r>
              <w:rPr>
                <w:rFonts w:ascii="Times New Roman" w:hAnsi="Times New Roman" w:cs="Times New Roman"/>
                <w:color w:val="#000000"/>
                <w:sz w:val="24"/>
                <w:szCs w:val="24"/>
              </w:rPr>
              <w:t>школьниками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Зеленина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978-5-85218-556-3.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http://www.iprbookshop.ru/32219.html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173.54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989.6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Windows XP Professional SP3</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016.6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2022-2023_ФГОС3++2022_Маг-ОФО-ПО(НО)(22)_plx_Психолого-педагогическое сопровождение младших школьников</dc:title>
  <dc:creator>FastReport.NET</dc:creator>
</cp:coreProperties>
</file>